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E6" w:rsidRDefault="00A82FE6" w:rsidP="00A82FE6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моделирование</w:t>
      </w:r>
    </w:p>
    <w:p w:rsidR="00A82FE6" w:rsidRDefault="00A82FE6" w:rsidP="00A82FE6">
      <w:pPr>
        <w:jc w:val="center"/>
        <w:rPr>
          <w:b/>
          <w:i/>
          <w:caps/>
          <w:sz w:val="32"/>
          <w:szCs w:val="32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939"/>
      </w:tblGrid>
      <w:tr w:rsidR="00A82FE6" w:rsidRPr="00657926" w:rsidTr="00D9121F">
        <w:trPr>
          <w:trHeight w:val="1172"/>
        </w:trPr>
        <w:tc>
          <w:tcPr>
            <w:tcW w:w="2340" w:type="dxa"/>
            <w:vMerge w:val="restart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</w:rPr>
            </w:pPr>
            <w:r w:rsidRPr="00BE23BE">
              <w:rPr>
                <w:b/>
                <w:bCs/>
              </w:rPr>
              <w:t>Модель</w:t>
            </w:r>
          </w:p>
          <w:p w:rsidR="00A82FE6" w:rsidRPr="00BE23BE" w:rsidRDefault="00A82FE6" w:rsidP="00D9121F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A82FE6" w:rsidRPr="00657926" w:rsidRDefault="00A82FE6" w:rsidP="00D9121F">
            <w:pPr>
              <w:jc w:val="both"/>
            </w:pPr>
            <w:r w:rsidRPr="00657926">
              <w:t xml:space="preserve">материальный или мысленно представляемый объект, который в процессе изучения замещает объект-оригинал, сохраняя некоторые важные для данного исследования типичные его черты </w:t>
            </w:r>
            <w:r w:rsidRPr="00BE23BE">
              <w:rPr>
                <w:bCs/>
              </w:rPr>
              <w:t>(упрощенное представление о реальном объекте, процессе или явлении).</w:t>
            </w:r>
          </w:p>
          <w:p w:rsidR="00A82FE6" w:rsidRPr="00657926" w:rsidRDefault="00A82FE6" w:rsidP="00D9121F"/>
        </w:tc>
      </w:tr>
      <w:tr w:rsidR="00A82FE6" w:rsidRPr="00657926" w:rsidTr="00D9121F">
        <w:trPr>
          <w:trHeight w:val="124"/>
        </w:trPr>
        <w:tc>
          <w:tcPr>
            <w:tcW w:w="2340" w:type="dxa"/>
            <w:vMerge/>
            <w:vAlign w:val="center"/>
          </w:tcPr>
          <w:p w:rsidR="00A82FE6" w:rsidRPr="00BE23BE" w:rsidRDefault="00A82FE6" w:rsidP="00D9121F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A82FE6" w:rsidRPr="00657926" w:rsidRDefault="00A82FE6" w:rsidP="00D9121F">
            <w:r w:rsidRPr="00BE23BE">
              <w:rPr>
                <w:bCs/>
              </w:rPr>
              <w:t>Модель сохраняет существенные свойства объекта оригинала, необход</w:t>
            </w:r>
            <w:r w:rsidRPr="00BE23BE">
              <w:rPr>
                <w:bCs/>
              </w:rPr>
              <w:t>и</w:t>
            </w:r>
            <w:r w:rsidRPr="00BE23BE">
              <w:rPr>
                <w:bCs/>
              </w:rPr>
              <w:t>мые для изучения объекта или явления</w:t>
            </w:r>
          </w:p>
        </w:tc>
      </w:tr>
      <w:tr w:rsidR="00A82FE6" w:rsidRPr="00657926" w:rsidTr="00D9121F">
        <w:trPr>
          <w:trHeight w:val="464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</w:rPr>
            </w:pPr>
            <w:r w:rsidRPr="00BE23BE">
              <w:rPr>
                <w:b/>
              </w:rPr>
              <w:t>Моделирование</w:t>
            </w:r>
          </w:p>
        </w:tc>
        <w:tc>
          <w:tcPr>
            <w:tcW w:w="7939" w:type="dxa"/>
          </w:tcPr>
          <w:p w:rsidR="00A82FE6" w:rsidRPr="00BE23BE" w:rsidRDefault="00A82FE6" w:rsidP="00D9121F">
            <w:pPr>
              <w:rPr>
                <w:bCs/>
              </w:rPr>
            </w:pPr>
            <w:r w:rsidRPr="00BE23BE">
              <w:rPr>
                <w:bCs/>
              </w:rPr>
              <w:t>построение моделей для дальнейшего изучения или исследования объе</w:t>
            </w:r>
            <w:r w:rsidRPr="00BE23BE">
              <w:rPr>
                <w:bCs/>
              </w:rPr>
              <w:t>к</w:t>
            </w:r>
            <w:r w:rsidRPr="00BE23BE">
              <w:rPr>
                <w:bCs/>
              </w:rPr>
              <w:t>тов, явлений или процессов.</w:t>
            </w:r>
          </w:p>
        </w:tc>
      </w:tr>
      <w:tr w:rsidR="00A82FE6" w:rsidRPr="00657926" w:rsidTr="00D9121F">
        <w:trPr>
          <w:trHeight w:val="708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</w:rPr>
            </w:pPr>
            <w:r w:rsidRPr="00BE23BE">
              <w:rPr>
                <w:b/>
              </w:rPr>
              <w:t>Этапы моделир</w:t>
            </w:r>
            <w:r w:rsidRPr="00BE23BE">
              <w:rPr>
                <w:b/>
              </w:rPr>
              <w:t>о</w:t>
            </w:r>
            <w:r w:rsidRPr="00BE23BE">
              <w:rPr>
                <w:b/>
              </w:rPr>
              <w:t>вания</w:t>
            </w:r>
          </w:p>
        </w:tc>
        <w:tc>
          <w:tcPr>
            <w:tcW w:w="7939" w:type="dxa"/>
            <w:vAlign w:val="center"/>
          </w:tcPr>
          <w:p w:rsidR="00A82FE6" w:rsidRPr="00657926" w:rsidRDefault="00A82FE6" w:rsidP="00D9121F">
            <w:pPr>
              <w:pStyle w:val="a3"/>
              <w:jc w:val="center"/>
            </w:pPr>
            <w:r w:rsidRPr="00BE23BE">
              <w:rPr>
                <w:bCs/>
              </w:rPr>
              <w:t>Объект ® Модель ® Изучение модели ® Знания об объекте</w:t>
            </w:r>
          </w:p>
          <w:p w:rsidR="00A82FE6" w:rsidRPr="00BE23BE" w:rsidRDefault="00A82FE6" w:rsidP="00D9121F">
            <w:pPr>
              <w:jc w:val="center"/>
              <w:rPr>
                <w:bCs/>
              </w:rPr>
            </w:pPr>
          </w:p>
        </w:tc>
      </w:tr>
      <w:tr w:rsidR="00A82FE6" w:rsidRPr="00657926" w:rsidTr="00D9121F">
        <w:trPr>
          <w:trHeight w:val="708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</w:rPr>
            </w:pPr>
            <w:r w:rsidRPr="00BE23BE">
              <w:rPr>
                <w:b/>
              </w:rPr>
              <w:t>Этапы компьютерного моделир</w:t>
            </w:r>
            <w:r w:rsidRPr="00BE23BE">
              <w:rPr>
                <w:b/>
              </w:rPr>
              <w:t>о</w:t>
            </w:r>
            <w:r w:rsidRPr="00BE23BE">
              <w:rPr>
                <w:b/>
              </w:rPr>
              <w:t>вания</w:t>
            </w:r>
          </w:p>
        </w:tc>
        <w:tc>
          <w:tcPr>
            <w:tcW w:w="7939" w:type="dxa"/>
            <w:vAlign w:val="center"/>
          </w:tcPr>
          <w:p w:rsidR="00A82FE6" w:rsidRPr="00657926" w:rsidRDefault="00A82FE6" w:rsidP="00D9121F">
            <w:pPr>
              <w:pStyle w:val="a3"/>
              <w:jc w:val="center"/>
            </w:pPr>
            <w:r w:rsidRPr="00BE23BE">
              <w:rPr>
                <w:bCs/>
              </w:rPr>
              <w:t>Объект ® Модель ® Компьютер ® Анализ ® Информационная  модель</w:t>
            </w:r>
          </w:p>
          <w:p w:rsidR="00A82FE6" w:rsidRPr="00657926" w:rsidRDefault="00A82FE6" w:rsidP="00D9121F">
            <w:pPr>
              <w:jc w:val="center"/>
            </w:pPr>
          </w:p>
        </w:tc>
      </w:tr>
      <w:tr w:rsidR="00A82FE6" w:rsidRPr="00657926" w:rsidTr="00D9121F">
        <w:trPr>
          <w:trHeight w:val="476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</w:rPr>
            </w:pPr>
            <w:r w:rsidRPr="00BE23BE">
              <w:rPr>
                <w:b/>
                <w:iCs/>
              </w:rPr>
              <w:t>Задача  процесса моделирования</w:t>
            </w:r>
          </w:p>
        </w:tc>
        <w:tc>
          <w:tcPr>
            <w:tcW w:w="7939" w:type="dxa"/>
          </w:tcPr>
          <w:p w:rsidR="00A82FE6" w:rsidRPr="00BE23BE" w:rsidRDefault="00A82FE6" w:rsidP="00D9121F">
            <w:pPr>
              <w:pStyle w:val="a3"/>
              <w:rPr>
                <w:bCs/>
              </w:rPr>
            </w:pPr>
            <w:r w:rsidRPr="00BE23BE">
              <w:rPr>
                <w:iCs/>
              </w:rPr>
              <w:t>выбор наиболее адекватной к оригиналу модели и перенос результатов исследования на оригинал</w:t>
            </w:r>
          </w:p>
        </w:tc>
      </w:tr>
      <w:tr w:rsidR="00A82FE6" w:rsidRPr="00657926" w:rsidTr="00D9121F">
        <w:trPr>
          <w:trHeight w:val="708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bCs/>
              </w:rPr>
            </w:pPr>
            <w:r w:rsidRPr="00BE23BE">
              <w:rPr>
                <w:b/>
                <w:bCs/>
              </w:rPr>
              <w:t>Классификация моделей</w:t>
            </w:r>
          </w:p>
        </w:tc>
        <w:tc>
          <w:tcPr>
            <w:tcW w:w="7939" w:type="dxa"/>
          </w:tcPr>
          <w:p w:rsidR="00A82FE6" w:rsidRPr="00BE23BE" w:rsidRDefault="00A82FE6" w:rsidP="00D9121F">
            <w:pPr>
              <w:rPr>
                <w:bCs/>
              </w:rPr>
            </w:pPr>
            <w:r w:rsidRPr="00BE23BE">
              <w:rPr>
                <w:bCs/>
              </w:rPr>
              <w:t>систематизация, разделение объектов на родственные группы, имеющие один или несколько общих признаков</w:t>
            </w:r>
          </w:p>
          <w:p w:rsidR="00A82FE6" w:rsidRPr="00BE23BE" w:rsidRDefault="00A82FE6" w:rsidP="00D9121F">
            <w:pPr>
              <w:rPr>
                <w:bCs/>
              </w:rPr>
            </w:pPr>
          </w:p>
        </w:tc>
      </w:tr>
      <w:tr w:rsidR="00A82FE6" w:rsidRPr="00657926" w:rsidTr="00D9121F">
        <w:trPr>
          <w:trHeight w:val="464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bCs/>
              </w:rPr>
            </w:pPr>
            <w:r w:rsidRPr="00BE23BE">
              <w:rPr>
                <w:b/>
              </w:rPr>
              <w:t>Математическая модель</w:t>
            </w:r>
          </w:p>
        </w:tc>
        <w:tc>
          <w:tcPr>
            <w:tcW w:w="7939" w:type="dxa"/>
          </w:tcPr>
          <w:p w:rsidR="00A82FE6" w:rsidRPr="00BE23BE" w:rsidRDefault="00A82FE6" w:rsidP="00D9121F">
            <w:pPr>
              <w:rPr>
                <w:bCs/>
              </w:rPr>
            </w:pPr>
            <w:r w:rsidRPr="00657926">
              <w:t>система математических соотношений – формул, уравнений, неравенств и т. д., отражающих существенные свойства объекта или процесса</w:t>
            </w:r>
          </w:p>
        </w:tc>
      </w:tr>
      <w:tr w:rsidR="00A82FE6" w:rsidRPr="00657926" w:rsidTr="00D9121F">
        <w:trPr>
          <w:trHeight w:val="708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bCs/>
              </w:rPr>
            </w:pPr>
            <w:r w:rsidRPr="00BE23BE">
              <w:rPr>
                <w:b/>
              </w:rPr>
              <w:t>Формализация</w:t>
            </w:r>
          </w:p>
        </w:tc>
        <w:tc>
          <w:tcPr>
            <w:tcW w:w="7939" w:type="dxa"/>
          </w:tcPr>
          <w:p w:rsidR="00A82FE6" w:rsidRPr="00657926" w:rsidRDefault="00A82FE6" w:rsidP="00D9121F">
            <w:pPr>
              <w:jc w:val="both"/>
            </w:pPr>
            <w:r w:rsidRPr="00657926">
              <w:t>процесс выделения и перевода внутренней структуры предмета, явления или процесса в определенную информационную структуру –  форму.</w:t>
            </w:r>
          </w:p>
          <w:p w:rsidR="00A82FE6" w:rsidRPr="00BE23BE" w:rsidRDefault="00A82FE6" w:rsidP="00D9121F">
            <w:pPr>
              <w:rPr>
                <w:bCs/>
              </w:rPr>
            </w:pPr>
          </w:p>
        </w:tc>
      </w:tr>
      <w:tr w:rsidR="00A82FE6" w:rsidRPr="00657926" w:rsidTr="00D9121F">
        <w:trPr>
          <w:trHeight w:val="1906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Этапы решения задач на компь</w:t>
            </w:r>
            <w:r w:rsidRPr="00BE23BE">
              <w:rPr>
                <w:b/>
              </w:rPr>
              <w:t>ю</w:t>
            </w:r>
            <w:r w:rsidRPr="00BE23BE">
              <w:rPr>
                <w:b/>
              </w:rPr>
              <w:t>тере</w:t>
            </w:r>
          </w:p>
          <w:p w:rsidR="00A82FE6" w:rsidRPr="00BE23BE" w:rsidRDefault="00A82FE6" w:rsidP="00D9121F">
            <w:pPr>
              <w:jc w:val="center"/>
              <w:rPr>
                <w:b/>
                <w:bCs/>
              </w:rPr>
            </w:pPr>
          </w:p>
        </w:tc>
        <w:tc>
          <w:tcPr>
            <w:tcW w:w="7939" w:type="dxa"/>
          </w:tcPr>
          <w:p w:rsidR="00A82FE6" w:rsidRPr="00657926" w:rsidRDefault="00A82FE6" w:rsidP="00D9121F">
            <w:pPr>
              <w:ind w:left="168"/>
              <w:jc w:val="both"/>
              <w:outlineLvl w:val="0"/>
            </w:pPr>
            <w:r w:rsidRPr="00657926">
              <w:t>1.    Постановка задачи – точная формулировка условий и целей реш</w:t>
            </w:r>
            <w:r w:rsidRPr="00657926">
              <w:t>е</w:t>
            </w:r>
            <w:r w:rsidRPr="00657926">
              <w:t>ния, описания наиболее существенных свойств объекта.</w:t>
            </w:r>
          </w:p>
          <w:p w:rsidR="00A82FE6" w:rsidRPr="00657926" w:rsidRDefault="00A82FE6" w:rsidP="00D9121F">
            <w:pPr>
              <w:ind w:left="168"/>
              <w:jc w:val="both"/>
              <w:outlineLvl w:val="0"/>
            </w:pPr>
            <w:r w:rsidRPr="00657926">
              <w:t>2.    Построение математической модели – описания наиболее сущес</w:t>
            </w:r>
            <w:r w:rsidRPr="00657926">
              <w:t>т</w:t>
            </w:r>
            <w:r w:rsidRPr="00657926">
              <w:t>венных свойств объекта с помощью математических формул.</w:t>
            </w:r>
          </w:p>
          <w:p w:rsidR="00A82FE6" w:rsidRPr="00657926" w:rsidRDefault="00A82FE6" w:rsidP="00D9121F">
            <w:pPr>
              <w:ind w:left="168"/>
              <w:jc w:val="both"/>
              <w:outlineLvl w:val="0"/>
            </w:pPr>
            <w:r w:rsidRPr="00657926">
              <w:t>3.    Разработка алгоритма.</w:t>
            </w:r>
          </w:p>
          <w:p w:rsidR="00A82FE6" w:rsidRPr="00657926" w:rsidRDefault="00A82FE6" w:rsidP="00D9121F">
            <w:pPr>
              <w:ind w:left="168"/>
              <w:jc w:val="both"/>
              <w:outlineLvl w:val="0"/>
            </w:pPr>
            <w:r w:rsidRPr="00657926">
              <w:t>4.    Запись алгоритма на языке программирования.</w:t>
            </w:r>
          </w:p>
          <w:p w:rsidR="00A82FE6" w:rsidRPr="00657926" w:rsidRDefault="00A82FE6" w:rsidP="00D9121F">
            <w:pPr>
              <w:ind w:left="168"/>
              <w:jc w:val="both"/>
              <w:outlineLvl w:val="0"/>
            </w:pPr>
            <w:r w:rsidRPr="00657926">
              <w:t>5.    Отладка и тестирование программы на компьютере.</w:t>
            </w:r>
          </w:p>
          <w:p w:rsidR="00A82FE6" w:rsidRPr="00BE23BE" w:rsidRDefault="00A82FE6" w:rsidP="00D9121F">
            <w:pPr>
              <w:ind w:left="168"/>
              <w:rPr>
                <w:bCs/>
              </w:rPr>
            </w:pPr>
            <w:r w:rsidRPr="00657926">
              <w:t>6.    Анализ полученных результатов</w:t>
            </w:r>
          </w:p>
        </w:tc>
      </w:tr>
      <w:tr w:rsidR="00A82FE6" w:rsidRPr="00657926" w:rsidTr="00D9121F">
        <w:trPr>
          <w:trHeight w:val="110"/>
        </w:trPr>
        <w:tc>
          <w:tcPr>
            <w:tcW w:w="2340" w:type="dxa"/>
            <w:vMerge w:val="restart"/>
            <w:vAlign w:val="center"/>
          </w:tcPr>
          <w:p w:rsidR="00A82FE6" w:rsidRPr="00BE23BE" w:rsidRDefault="00A82FE6" w:rsidP="00D9121F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Системный подход в моделировании</w:t>
            </w:r>
          </w:p>
        </w:tc>
        <w:tc>
          <w:tcPr>
            <w:tcW w:w="7939" w:type="dxa"/>
          </w:tcPr>
          <w:p w:rsidR="00A82FE6" w:rsidRPr="00657926" w:rsidRDefault="00A82FE6" w:rsidP="00D9121F">
            <w:pPr>
              <w:ind w:left="168"/>
              <w:jc w:val="both"/>
              <w:outlineLvl w:val="0"/>
            </w:pPr>
            <w:r w:rsidRPr="00BE23BE">
              <w:rPr>
                <w:bCs/>
              </w:rPr>
              <w:t xml:space="preserve">Является основным принципом информационного моделирования. </w:t>
            </w:r>
            <w:r w:rsidRPr="00657926">
              <w:t>Система является совокупностью взаимосвязанных объектов, которые наз</w:t>
            </w:r>
            <w:r w:rsidRPr="00657926">
              <w:t>ы</w:t>
            </w:r>
            <w:r w:rsidRPr="00657926">
              <w:t>ваются элементами системы</w:t>
            </w:r>
          </w:p>
        </w:tc>
      </w:tr>
      <w:tr w:rsidR="00A82FE6" w:rsidRPr="00657926" w:rsidTr="00D9121F">
        <w:trPr>
          <w:trHeight w:val="1348"/>
        </w:trPr>
        <w:tc>
          <w:tcPr>
            <w:tcW w:w="2340" w:type="dxa"/>
            <w:vMerge/>
            <w:vAlign w:val="center"/>
          </w:tcPr>
          <w:p w:rsidR="00A82FE6" w:rsidRPr="00BE23BE" w:rsidRDefault="00A82FE6" w:rsidP="00D9121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939" w:type="dxa"/>
          </w:tcPr>
          <w:p w:rsidR="00A82FE6" w:rsidRPr="00657926" w:rsidRDefault="00A82FE6" w:rsidP="00D9121F">
            <w:pPr>
              <w:ind w:left="168"/>
              <w:jc w:val="both"/>
              <w:outlineLvl w:val="0"/>
            </w:pPr>
            <w:r>
              <w:t xml:space="preserve">Состояние системы характеризуется ее структурой, т.е. составом и свойствами элементов, их отношениями и связями между собой. Система сохраняет свою целостность до тех пор, пока она сохраняет </w:t>
            </w:r>
            <w:proofErr w:type="gramStart"/>
            <w:r>
              <w:t>неизменной</w:t>
            </w:r>
            <w:proofErr w:type="gramEnd"/>
            <w:r>
              <w:t xml:space="preserve"> свою структуру (определенный порядок объединения элементов, соста</w:t>
            </w:r>
            <w:r>
              <w:t>в</w:t>
            </w:r>
            <w:r>
              <w:t>ляющих систему). Если структура системы меняется, то система может перестать функционировать как целое</w:t>
            </w:r>
          </w:p>
        </w:tc>
      </w:tr>
      <w:tr w:rsidR="00A82FE6" w:rsidRPr="00657926" w:rsidTr="00D9121F">
        <w:trPr>
          <w:trHeight w:val="844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  <w:bCs/>
              </w:rPr>
              <w:t>Разновидность систем</w:t>
            </w:r>
          </w:p>
          <w:p w:rsidR="00A82FE6" w:rsidRPr="00BE23BE" w:rsidRDefault="00A82FE6" w:rsidP="00D9121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939" w:type="dxa"/>
          </w:tcPr>
          <w:p w:rsidR="00A82FE6" w:rsidRPr="00797F69" w:rsidRDefault="00A82FE6" w:rsidP="00A82FE6">
            <w:pPr>
              <w:numPr>
                <w:ilvl w:val="0"/>
                <w:numId w:val="1"/>
              </w:numPr>
              <w:jc w:val="both"/>
              <w:outlineLvl w:val="0"/>
            </w:pPr>
            <w:r w:rsidRPr="00BE23BE">
              <w:rPr>
                <w:bCs/>
              </w:rPr>
              <w:t>Материальные</w:t>
            </w:r>
          </w:p>
          <w:p w:rsidR="00A82FE6" w:rsidRPr="00797F69" w:rsidRDefault="00A82FE6" w:rsidP="00A82FE6">
            <w:pPr>
              <w:numPr>
                <w:ilvl w:val="0"/>
                <w:numId w:val="1"/>
              </w:numPr>
              <w:jc w:val="both"/>
              <w:outlineLvl w:val="0"/>
            </w:pPr>
            <w:r w:rsidRPr="00BE23BE">
              <w:rPr>
                <w:bCs/>
              </w:rPr>
              <w:t>Нематериальные</w:t>
            </w:r>
          </w:p>
          <w:p w:rsidR="00A82FE6" w:rsidRPr="00797F69" w:rsidRDefault="00A82FE6" w:rsidP="00A82FE6">
            <w:pPr>
              <w:numPr>
                <w:ilvl w:val="0"/>
                <w:numId w:val="1"/>
              </w:numPr>
              <w:jc w:val="both"/>
              <w:outlineLvl w:val="0"/>
            </w:pPr>
            <w:r>
              <w:t>Смешанные</w:t>
            </w:r>
          </w:p>
        </w:tc>
      </w:tr>
      <w:tr w:rsidR="00A82FE6" w:rsidRPr="00657926" w:rsidTr="00D9121F">
        <w:trPr>
          <w:trHeight w:val="224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Способ предста</w:t>
            </w:r>
            <w:r w:rsidRPr="00BE23BE">
              <w:rPr>
                <w:b/>
              </w:rPr>
              <w:t>в</w:t>
            </w:r>
            <w:r w:rsidRPr="00BE23BE">
              <w:rPr>
                <w:b/>
              </w:rPr>
              <w:t>ления структуры систем</w:t>
            </w:r>
          </w:p>
        </w:tc>
        <w:tc>
          <w:tcPr>
            <w:tcW w:w="7939" w:type="dxa"/>
          </w:tcPr>
          <w:p w:rsidR="00A82FE6" w:rsidRDefault="00A82FE6" w:rsidP="00D9121F">
            <w:pPr>
              <w:ind w:left="168"/>
              <w:jc w:val="both"/>
              <w:outlineLvl w:val="0"/>
            </w:pPr>
            <w:r w:rsidRPr="00340381">
              <w:t>В виде графов.</w:t>
            </w:r>
            <w:r>
              <w:t xml:space="preserve">  Элементы системы  называются вершинами графа, связи между элементами изображаются на графе линиями.  </w:t>
            </w:r>
          </w:p>
        </w:tc>
      </w:tr>
      <w:tr w:rsidR="00A82FE6" w:rsidRPr="00657926" w:rsidTr="00D9121F">
        <w:trPr>
          <w:trHeight w:val="224"/>
        </w:trPr>
        <w:tc>
          <w:tcPr>
            <w:tcW w:w="2340" w:type="dxa"/>
            <w:vAlign w:val="center"/>
          </w:tcPr>
          <w:p w:rsidR="00A82FE6" w:rsidRPr="00BE23BE" w:rsidRDefault="00A82FE6" w:rsidP="00D9121F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Графы</w:t>
            </w:r>
          </w:p>
        </w:tc>
        <w:tc>
          <w:tcPr>
            <w:tcW w:w="7939" w:type="dxa"/>
          </w:tcPr>
          <w:p w:rsidR="00A82FE6" w:rsidRPr="00340381" w:rsidRDefault="00A82FE6" w:rsidP="00D9121F">
            <w:pPr>
              <w:ind w:left="168"/>
              <w:jc w:val="both"/>
              <w:outlineLvl w:val="0"/>
            </w:pPr>
            <w:r w:rsidRPr="00340381">
              <w:t xml:space="preserve">по </w:t>
            </w:r>
            <w:r w:rsidRPr="00BE23BE">
              <w:rPr>
                <w:u w:val="single"/>
              </w:rPr>
              <w:t>структуре</w:t>
            </w:r>
            <w:r w:rsidRPr="00340381">
              <w:t xml:space="preserve"> делятся на сети и деревья</w:t>
            </w:r>
          </w:p>
          <w:p w:rsidR="00A82FE6" w:rsidRPr="00340381" w:rsidRDefault="00A82FE6" w:rsidP="00D9121F">
            <w:pPr>
              <w:ind w:left="168"/>
              <w:jc w:val="both"/>
              <w:outlineLvl w:val="0"/>
            </w:pPr>
            <w:r w:rsidRPr="00340381">
              <w:lastRenderedPageBreak/>
              <w:t xml:space="preserve">по </w:t>
            </w:r>
            <w:r w:rsidRPr="00BE23BE">
              <w:rPr>
                <w:u w:val="single"/>
              </w:rPr>
              <w:t>типу связи</w:t>
            </w:r>
            <w:r w:rsidRPr="00340381">
              <w:t xml:space="preserve"> на ориентированные (связи имеют направление) и неор</w:t>
            </w:r>
            <w:r w:rsidRPr="00340381">
              <w:t>и</w:t>
            </w:r>
            <w:r w:rsidRPr="00340381">
              <w:t>ентированные</w:t>
            </w:r>
          </w:p>
        </w:tc>
      </w:tr>
    </w:tbl>
    <w:p w:rsidR="00A82FE6" w:rsidRDefault="00A82FE6" w:rsidP="00A82FE6">
      <w:pPr>
        <w:rPr>
          <w:b/>
        </w:rPr>
      </w:pPr>
    </w:p>
    <w:p w:rsidR="00A82FE6" w:rsidRDefault="00A82FE6" w:rsidP="00A82FE6">
      <w:pPr>
        <w:rPr>
          <w:b/>
        </w:rPr>
      </w:pPr>
    </w:p>
    <w:p w:rsidR="00A82FE6" w:rsidRDefault="00A82FE6" w:rsidP="00A82FE6">
      <w:pPr>
        <w:jc w:val="center"/>
        <w:rPr>
          <w:b/>
          <w:i/>
          <w:caps/>
          <w:sz w:val="32"/>
          <w:szCs w:val="32"/>
        </w:rPr>
      </w:pPr>
    </w:p>
    <w:p w:rsidR="00A82FE6" w:rsidRPr="000B35CC" w:rsidRDefault="00A82FE6" w:rsidP="00A82FE6">
      <w:pPr>
        <w:jc w:val="center"/>
        <w:rPr>
          <w:rFonts w:ascii="Tahoma" w:hAnsi="Tahoma" w:cs="Tahoma"/>
          <w:sz w:val="26"/>
          <w:szCs w:val="26"/>
        </w:rPr>
      </w:pPr>
      <w:r>
        <w:rPr>
          <w:b/>
          <w:i/>
          <w:caps/>
          <w:sz w:val="32"/>
          <w:szCs w:val="32"/>
        </w:rPr>
        <w:t>КЛАССИФИКАЦИЯ МОДЕЛЕЙ</w:t>
      </w:r>
      <w:r w:rsidRPr="003D5D98">
        <w:rPr>
          <w:rFonts w:ascii="Tahoma" w:hAnsi="Tahoma" w:cs="Tahoma"/>
          <w:b/>
          <w:sz w:val="26"/>
          <w:szCs w:val="26"/>
        </w:rPr>
        <w:t xml:space="preserve"> </w:t>
      </w:r>
      <w:r w:rsidRPr="000B35CC">
        <w:rPr>
          <w:rFonts w:ascii="Tahoma" w:hAnsi="Tahoma" w:cs="Tahoma"/>
          <w:sz w:val="26"/>
          <w:szCs w:val="26"/>
        </w:rPr>
        <w:t>(термины, понятия, примеры)</w:t>
      </w:r>
    </w:p>
    <w:p w:rsidR="00A82FE6" w:rsidRPr="000B35CC" w:rsidRDefault="00A82FE6" w:rsidP="00A82FE6">
      <w:pPr>
        <w:ind w:left="-540"/>
        <w:jc w:val="center"/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С учетом фактора времени</w:t>
      </w:r>
      <w:r w:rsidRPr="000B35CC">
        <w:rPr>
          <w:rFonts w:ascii="Tahoma" w:hAnsi="Tahoma" w:cs="Tahoma"/>
        </w:rPr>
        <w:t xml:space="preserve"> (отражают динамику происходящих процессов)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3547"/>
        <w:gridCol w:w="4312"/>
      </w:tblGrid>
      <w:tr w:rsidR="00A82FE6" w:rsidRPr="00BE23BE" w:rsidTr="00D9121F">
        <w:tc>
          <w:tcPr>
            <w:tcW w:w="1728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Модели</w:t>
            </w:r>
          </w:p>
        </w:tc>
        <w:tc>
          <w:tcPr>
            <w:tcW w:w="378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4680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</w:t>
            </w:r>
          </w:p>
        </w:tc>
      </w:tr>
      <w:tr w:rsidR="00A82FE6" w:rsidRPr="00BE23BE" w:rsidTr="00D9121F">
        <w:tc>
          <w:tcPr>
            <w:tcW w:w="172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Статические</w:t>
            </w:r>
          </w:p>
        </w:tc>
        <w:tc>
          <w:tcPr>
            <w:tcW w:w="378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Одномоментный (на данный момент времени) срез информации по объе</w:t>
            </w:r>
            <w:r w:rsidRPr="00BE23BE">
              <w:rPr>
                <w:sz w:val="22"/>
                <w:szCs w:val="22"/>
              </w:rPr>
              <w:t>к</w:t>
            </w:r>
            <w:r w:rsidRPr="00BE23BE">
              <w:rPr>
                <w:sz w:val="22"/>
                <w:szCs w:val="22"/>
              </w:rPr>
              <w:t>ту.</w:t>
            </w:r>
          </w:p>
        </w:tc>
        <w:tc>
          <w:tcPr>
            <w:tcW w:w="468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Обследование учащихся в поликлинике дает картину физического состояния детей на да</w:t>
            </w:r>
            <w:r w:rsidRPr="00BE23BE">
              <w:rPr>
                <w:sz w:val="22"/>
                <w:szCs w:val="22"/>
              </w:rPr>
              <w:t>н</w:t>
            </w:r>
            <w:r w:rsidRPr="00BE23BE">
              <w:rPr>
                <w:sz w:val="22"/>
                <w:szCs w:val="22"/>
              </w:rPr>
              <w:t>ный момент времени.</w:t>
            </w:r>
          </w:p>
        </w:tc>
      </w:tr>
      <w:tr w:rsidR="00A82FE6" w:rsidRPr="00BE23BE" w:rsidTr="00D9121F">
        <w:tc>
          <w:tcPr>
            <w:tcW w:w="172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Динамические</w:t>
            </w:r>
          </w:p>
        </w:tc>
        <w:tc>
          <w:tcPr>
            <w:tcW w:w="378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Позволяют увидеть изменения с</w:t>
            </w:r>
            <w:r w:rsidRPr="00BE23BE">
              <w:rPr>
                <w:sz w:val="22"/>
                <w:szCs w:val="22"/>
              </w:rPr>
              <w:t>о</w:t>
            </w:r>
            <w:r w:rsidRPr="00BE23BE">
              <w:rPr>
                <w:sz w:val="22"/>
                <w:szCs w:val="22"/>
              </w:rPr>
              <w:t>стояния объекта во времени.</w:t>
            </w:r>
          </w:p>
        </w:tc>
        <w:tc>
          <w:tcPr>
            <w:tcW w:w="468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Карточка школьника, отражающая состояния здоровья ребенка в течение многих лет.</w:t>
            </w:r>
          </w:p>
        </w:tc>
      </w:tr>
    </w:tbl>
    <w:p w:rsidR="00A82FE6" w:rsidRDefault="00A82FE6" w:rsidP="00A82FE6">
      <w:pPr>
        <w:rPr>
          <w:rFonts w:ascii="Tahoma" w:hAnsi="Tahoma" w:cs="Tahoma"/>
          <w:b/>
          <w:sz w:val="10"/>
          <w:szCs w:val="10"/>
          <w:u w:val="single"/>
        </w:rPr>
      </w:pPr>
    </w:p>
    <w:p w:rsidR="00A82FE6" w:rsidRPr="000B35CC" w:rsidRDefault="00A82FE6" w:rsidP="00A82FE6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По способу представления</w:t>
      </w:r>
      <w:r w:rsidRPr="000B35CC">
        <w:rPr>
          <w:rFonts w:ascii="Tahoma" w:hAnsi="Tahoma" w:cs="Tahoma"/>
        </w:rPr>
        <w:t xml:space="preserve"> (из чего сделаны)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726"/>
        <w:gridCol w:w="4684"/>
        <w:gridCol w:w="3247"/>
      </w:tblGrid>
      <w:tr w:rsidR="00A82FE6" w:rsidRPr="00BE23BE" w:rsidTr="00D9121F">
        <w:trPr>
          <w:trHeight w:val="189"/>
        </w:trPr>
        <w:tc>
          <w:tcPr>
            <w:tcW w:w="2270" w:type="dxa"/>
            <w:gridSpan w:val="2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Модели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3247" w:type="dxa"/>
            <w:vAlign w:val="center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A82FE6" w:rsidRPr="00BE23BE" w:rsidTr="00D9121F">
        <w:trPr>
          <w:trHeight w:val="565"/>
        </w:trPr>
        <w:tc>
          <w:tcPr>
            <w:tcW w:w="2270" w:type="dxa"/>
            <w:gridSpan w:val="2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Материальные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Воспроизводят геометрические и физические свойства объекта и всегда имеют реальное в</w:t>
            </w:r>
            <w:r w:rsidRPr="00BE23BE">
              <w:rPr>
                <w:sz w:val="22"/>
                <w:szCs w:val="22"/>
              </w:rPr>
              <w:t>о</w:t>
            </w:r>
            <w:r w:rsidRPr="00BE23BE">
              <w:rPr>
                <w:sz w:val="22"/>
                <w:szCs w:val="22"/>
              </w:rPr>
              <w:t>площение.</w:t>
            </w:r>
          </w:p>
        </w:tc>
        <w:tc>
          <w:tcPr>
            <w:tcW w:w="3247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Детские игрушки, глобус, сх</w:t>
            </w:r>
            <w:r w:rsidRPr="00BE23BE">
              <w:rPr>
                <w:sz w:val="22"/>
                <w:szCs w:val="22"/>
              </w:rPr>
              <w:t>е</w:t>
            </w:r>
            <w:r w:rsidRPr="00BE23BE">
              <w:rPr>
                <w:sz w:val="22"/>
                <w:szCs w:val="22"/>
              </w:rPr>
              <w:t>мы, макеты.</w:t>
            </w:r>
          </w:p>
        </w:tc>
      </w:tr>
      <w:tr w:rsidR="00A82FE6" w:rsidRPr="00BE23BE" w:rsidTr="00D9121F">
        <w:trPr>
          <w:trHeight w:val="572"/>
        </w:trPr>
        <w:tc>
          <w:tcPr>
            <w:tcW w:w="544" w:type="dxa"/>
            <w:vMerge w:val="restart"/>
            <w:textDirection w:val="btLr"/>
            <w:vAlign w:val="center"/>
          </w:tcPr>
          <w:p w:rsidR="00A82FE6" w:rsidRPr="00BE23BE" w:rsidRDefault="00A82FE6" w:rsidP="00D9121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Информационные</w:t>
            </w:r>
          </w:p>
        </w:tc>
        <w:tc>
          <w:tcPr>
            <w:tcW w:w="6410" w:type="dxa"/>
            <w:gridSpan w:val="2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Нельзя потрогать или увидеть воочию так как они не имеют м</w:t>
            </w:r>
            <w:r w:rsidRPr="00BE23BE">
              <w:rPr>
                <w:sz w:val="22"/>
                <w:szCs w:val="22"/>
              </w:rPr>
              <w:t>а</w:t>
            </w:r>
            <w:r w:rsidRPr="00BE23BE">
              <w:rPr>
                <w:sz w:val="22"/>
                <w:szCs w:val="22"/>
              </w:rPr>
              <w:t>териальной основы, а  строятся только на информации.</w:t>
            </w:r>
          </w:p>
        </w:tc>
        <w:tc>
          <w:tcPr>
            <w:tcW w:w="3247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Любое описание объекта на одном из разговорных  или формальных языков.</w:t>
            </w:r>
          </w:p>
        </w:tc>
      </w:tr>
      <w:tr w:rsidR="00A82FE6" w:rsidRPr="00BE23BE" w:rsidTr="00D9121F">
        <w:trPr>
          <w:trHeight w:val="383"/>
        </w:trPr>
        <w:tc>
          <w:tcPr>
            <w:tcW w:w="544" w:type="dxa"/>
            <w:vMerge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Знаковые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Информационная модель, выраженная средс</w:t>
            </w:r>
            <w:r w:rsidRPr="00BE23BE">
              <w:rPr>
                <w:sz w:val="22"/>
                <w:szCs w:val="22"/>
              </w:rPr>
              <w:t>т</w:t>
            </w:r>
            <w:r w:rsidRPr="00BE23BE">
              <w:rPr>
                <w:sz w:val="22"/>
                <w:szCs w:val="22"/>
              </w:rPr>
              <w:t>вами формального языка.</w:t>
            </w:r>
          </w:p>
        </w:tc>
        <w:tc>
          <w:tcPr>
            <w:tcW w:w="3247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Рисунки, тексты, графики, сх</w:t>
            </w:r>
            <w:r w:rsidRPr="00BE23BE">
              <w:rPr>
                <w:sz w:val="22"/>
                <w:szCs w:val="22"/>
              </w:rPr>
              <w:t>е</w:t>
            </w:r>
            <w:r w:rsidRPr="00BE23BE">
              <w:rPr>
                <w:sz w:val="22"/>
                <w:szCs w:val="22"/>
              </w:rPr>
              <w:t>мы и т.д.</w:t>
            </w:r>
          </w:p>
        </w:tc>
      </w:tr>
      <w:tr w:rsidR="00A82FE6" w:rsidRPr="00BE23BE" w:rsidTr="00D9121F">
        <w:trPr>
          <w:trHeight w:val="732"/>
        </w:trPr>
        <w:tc>
          <w:tcPr>
            <w:tcW w:w="544" w:type="dxa"/>
            <w:vMerge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Вербальные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Информационная модель в мысленной и ра</w:t>
            </w:r>
            <w:r w:rsidRPr="00BE23BE">
              <w:rPr>
                <w:sz w:val="22"/>
                <w:szCs w:val="22"/>
              </w:rPr>
              <w:t>з</w:t>
            </w:r>
            <w:r w:rsidRPr="00BE23BE">
              <w:rPr>
                <w:sz w:val="22"/>
                <w:szCs w:val="22"/>
              </w:rPr>
              <w:t>говорной форме.</w:t>
            </w:r>
          </w:p>
        </w:tc>
        <w:tc>
          <w:tcPr>
            <w:tcW w:w="3247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Мысленный образ объект.</w:t>
            </w:r>
          </w:p>
        </w:tc>
      </w:tr>
    </w:tbl>
    <w:p w:rsidR="00A82FE6" w:rsidRDefault="00A82FE6" w:rsidP="00A82FE6">
      <w:pPr>
        <w:rPr>
          <w:rFonts w:ascii="Tahoma" w:hAnsi="Tahoma" w:cs="Tahoma"/>
          <w:b/>
          <w:sz w:val="10"/>
          <w:szCs w:val="10"/>
          <w:u w:val="single"/>
        </w:rPr>
      </w:pPr>
    </w:p>
    <w:p w:rsidR="00A82FE6" w:rsidRPr="000B35CC" w:rsidRDefault="00A82FE6" w:rsidP="00A82FE6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По способу реализации</w:t>
      </w:r>
      <w:r w:rsidRPr="000B35CC">
        <w:rPr>
          <w:rFonts w:ascii="Tahoma" w:hAnsi="Tahoma" w:cs="Tahoma"/>
        </w:rPr>
        <w:t xml:space="preserve"> (с помощью чего создаются)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3223"/>
        <w:gridCol w:w="4137"/>
      </w:tblGrid>
      <w:tr w:rsidR="00A82FE6" w:rsidRPr="00BE23BE" w:rsidTr="00D9121F">
        <w:tc>
          <w:tcPr>
            <w:tcW w:w="2268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3420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 xml:space="preserve">Определение </w:t>
            </w:r>
          </w:p>
        </w:tc>
        <w:tc>
          <w:tcPr>
            <w:tcW w:w="4504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A82FE6" w:rsidRPr="00BE23BE" w:rsidTr="00D9121F">
        <w:trPr>
          <w:trHeight w:val="502"/>
        </w:trPr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Компьютерные</w:t>
            </w:r>
          </w:p>
        </w:tc>
        <w:tc>
          <w:tcPr>
            <w:tcW w:w="3420" w:type="dxa"/>
            <w:vAlign w:val="center"/>
          </w:tcPr>
          <w:p w:rsidR="00A82FE6" w:rsidRPr="00BE23BE" w:rsidRDefault="00A82FE6" w:rsidP="00D9121F">
            <w:pPr>
              <w:pStyle w:val="a3"/>
              <w:rPr>
                <w:sz w:val="22"/>
                <w:szCs w:val="22"/>
              </w:rPr>
            </w:pPr>
            <w:r>
              <w:t>М</w:t>
            </w:r>
            <w:r w:rsidRPr="00F804F8">
              <w:t>одель реального процесса или явления, реализованная компьютерными средствами.</w:t>
            </w:r>
          </w:p>
        </w:tc>
        <w:tc>
          <w:tcPr>
            <w:tcW w:w="450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 xml:space="preserve">Электронные варианты рисунков, чертежей, текстов, формул, звуков и их редактирование с помощью </w:t>
            </w:r>
            <w:proofErr w:type="gramStart"/>
            <w:r w:rsidRPr="00BE23BE">
              <w:rPr>
                <w:sz w:val="22"/>
                <w:szCs w:val="22"/>
              </w:rPr>
              <w:t>ПО</w:t>
            </w:r>
            <w:proofErr w:type="gramEnd"/>
            <w:r w:rsidRPr="00BE23BE">
              <w:rPr>
                <w:sz w:val="22"/>
                <w:szCs w:val="22"/>
              </w:rPr>
              <w:t>.</w:t>
            </w:r>
          </w:p>
        </w:tc>
      </w:tr>
      <w:tr w:rsidR="00A82FE6" w:rsidRPr="00BE23BE" w:rsidTr="00D9121F"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Некомпьютерная</w:t>
            </w:r>
          </w:p>
        </w:tc>
        <w:tc>
          <w:tcPr>
            <w:tcW w:w="342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Модель, созданная с помощью традиционных инструментов х</w:t>
            </w:r>
            <w:r w:rsidRPr="00BE23BE">
              <w:rPr>
                <w:sz w:val="22"/>
                <w:szCs w:val="22"/>
              </w:rPr>
              <w:t>у</w:t>
            </w:r>
            <w:r w:rsidRPr="00BE23BE">
              <w:rPr>
                <w:sz w:val="22"/>
                <w:szCs w:val="22"/>
              </w:rPr>
              <w:t>дожника, инженера, писателя и др.</w:t>
            </w:r>
          </w:p>
        </w:tc>
        <w:tc>
          <w:tcPr>
            <w:tcW w:w="450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Рисунки, чертежи, графики, тексты, созда</w:t>
            </w:r>
            <w:r w:rsidRPr="00BE23BE">
              <w:rPr>
                <w:sz w:val="22"/>
                <w:szCs w:val="22"/>
              </w:rPr>
              <w:t>н</w:t>
            </w:r>
            <w:r w:rsidRPr="00BE23BE">
              <w:rPr>
                <w:sz w:val="22"/>
                <w:szCs w:val="22"/>
              </w:rPr>
              <w:t>ные вручную.</w:t>
            </w:r>
          </w:p>
        </w:tc>
      </w:tr>
    </w:tbl>
    <w:p w:rsidR="00A82FE6" w:rsidRDefault="00A82FE6" w:rsidP="00A82FE6">
      <w:pPr>
        <w:rPr>
          <w:rFonts w:ascii="Tahoma" w:hAnsi="Tahoma" w:cs="Tahoma"/>
          <w:b/>
          <w:sz w:val="10"/>
          <w:szCs w:val="10"/>
          <w:u w:val="single"/>
        </w:rPr>
      </w:pPr>
    </w:p>
    <w:p w:rsidR="00A82FE6" w:rsidRPr="000B35CC" w:rsidRDefault="00A82FE6" w:rsidP="00A82FE6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По области использования</w:t>
      </w:r>
      <w:r w:rsidRPr="000B35CC">
        <w:rPr>
          <w:rFonts w:ascii="Tahoma" w:hAnsi="Tahoma" w:cs="Tahoma"/>
        </w:rPr>
        <w:t xml:space="preserve"> (используются для чего и с какой целью)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4269"/>
        <w:gridCol w:w="3534"/>
      </w:tblGrid>
      <w:tr w:rsidR="00A82FE6" w:rsidRPr="00BE23BE" w:rsidTr="00D9121F">
        <w:tc>
          <w:tcPr>
            <w:tcW w:w="1783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4625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3784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A82FE6" w:rsidRPr="00BE23BE" w:rsidTr="00D9121F">
        <w:tc>
          <w:tcPr>
            <w:tcW w:w="1783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Учебные</w:t>
            </w:r>
          </w:p>
        </w:tc>
        <w:tc>
          <w:tcPr>
            <w:tcW w:w="4625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Используются в процессе обучения чего-либо.</w:t>
            </w:r>
          </w:p>
        </w:tc>
        <w:tc>
          <w:tcPr>
            <w:tcW w:w="37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Наглядные пособия, обучающие пр</w:t>
            </w:r>
            <w:r w:rsidRPr="00BE23BE">
              <w:rPr>
                <w:sz w:val="22"/>
                <w:szCs w:val="22"/>
              </w:rPr>
              <w:t>о</w:t>
            </w:r>
            <w:r w:rsidRPr="00BE23BE">
              <w:rPr>
                <w:sz w:val="22"/>
                <w:szCs w:val="22"/>
              </w:rPr>
              <w:t>граммы, тренажеры.</w:t>
            </w:r>
          </w:p>
        </w:tc>
      </w:tr>
      <w:tr w:rsidR="00A82FE6" w:rsidRPr="00BE23BE" w:rsidTr="00D9121F">
        <w:tc>
          <w:tcPr>
            <w:tcW w:w="1783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Опытные</w:t>
            </w:r>
          </w:p>
        </w:tc>
        <w:tc>
          <w:tcPr>
            <w:tcW w:w="4625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Уменьшенные или увеличенные копии объе</w:t>
            </w:r>
            <w:r w:rsidRPr="00BE23BE">
              <w:rPr>
                <w:sz w:val="22"/>
                <w:szCs w:val="22"/>
              </w:rPr>
              <w:t>к</w:t>
            </w:r>
            <w:r w:rsidRPr="00BE23BE">
              <w:rPr>
                <w:sz w:val="22"/>
                <w:szCs w:val="22"/>
              </w:rPr>
              <w:t>та, используются для проведения физических или химических опытов</w:t>
            </w:r>
          </w:p>
        </w:tc>
        <w:tc>
          <w:tcPr>
            <w:tcW w:w="37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Модель корабля, исследуемая в ба</w:t>
            </w:r>
            <w:r w:rsidRPr="00BE23BE">
              <w:rPr>
                <w:sz w:val="22"/>
                <w:szCs w:val="22"/>
              </w:rPr>
              <w:t>с</w:t>
            </w:r>
            <w:r w:rsidRPr="00BE23BE">
              <w:rPr>
                <w:sz w:val="22"/>
                <w:szCs w:val="22"/>
              </w:rPr>
              <w:t>сейне, модель сооружения.</w:t>
            </w:r>
          </w:p>
        </w:tc>
      </w:tr>
      <w:tr w:rsidR="00A82FE6" w:rsidRPr="00BE23BE" w:rsidTr="00D9121F">
        <w:tc>
          <w:tcPr>
            <w:tcW w:w="1783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Научно-технические</w:t>
            </w:r>
          </w:p>
        </w:tc>
        <w:tc>
          <w:tcPr>
            <w:tcW w:w="4625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Для проведения исследований процессов и явлений.</w:t>
            </w:r>
          </w:p>
        </w:tc>
        <w:tc>
          <w:tcPr>
            <w:tcW w:w="37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Прибор для получения грозового электрического разряда. Стенд для проверки телевизора.</w:t>
            </w:r>
          </w:p>
        </w:tc>
      </w:tr>
      <w:tr w:rsidR="00A82FE6" w:rsidRPr="00BE23BE" w:rsidTr="00D9121F">
        <w:tc>
          <w:tcPr>
            <w:tcW w:w="1783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Игровые</w:t>
            </w:r>
          </w:p>
        </w:tc>
        <w:tc>
          <w:tcPr>
            <w:tcW w:w="4625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Модели, которые используются во время игр, репетируют поведение объекта в различных ситуациях.</w:t>
            </w:r>
          </w:p>
        </w:tc>
        <w:tc>
          <w:tcPr>
            <w:tcW w:w="37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Детские игрушки, экономические игры.</w:t>
            </w:r>
          </w:p>
        </w:tc>
      </w:tr>
      <w:tr w:rsidR="00A82FE6" w:rsidRPr="00BE23BE" w:rsidTr="00D9121F">
        <w:tc>
          <w:tcPr>
            <w:tcW w:w="1783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Имитационные</w:t>
            </w:r>
          </w:p>
        </w:tc>
        <w:tc>
          <w:tcPr>
            <w:tcW w:w="4625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Модели, в которых имитируется какая-либо деятельность или процесс. Проведение ра</w:t>
            </w:r>
            <w:r w:rsidRPr="00BE23BE">
              <w:rPr>
                <w:sz w:val="22"/>
                <w:szCs w:val="22"/>
              </w:rPr>
              <w:t>з</w:t>
            </w:r>
            <w:r w:rsidRPr="00BE23BE">
              <w:rPr>
                <w:sz w:val="22"/>
                <w:szCs w:val="22"/>
              </w:rPr>
              <w:t>личных экспериментов для выявления проб и ошибок.</w:t>
            </w:r>
          </w:p>
        </w:tc>
        <w:tc>
          <w:tcPr>
            <w:tcW w:w="37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Использование лекарств на животных, тренажер для подготовки ко</w:t>
            </w:r>
            <w:r w:rsidRPr="00BE23BE">
              <w:rPr>
                <w:sz w:val="22"/>
                <w:szCs w:val="22"/>
              </w:rPr>
              <w:t>с</w:t>
            </w:r>
            <w:r w:rsidRPr="00BE23BE">
              <w:rPr>
                <w:sz w:val="22"/>
                <w:szCs w:val="22"/>
              </w:rPr>
              <w:t>монавтов к полету в космос, пробное ЕГЭ</w:t>
            </w:r>
          </w:p>
        </w:tc>
      </w:tr>
    </w:tbl>
    <w:p w:rsidR="00A82FE6" w:rsidRPr="000B35CC" w:rsidRDefault="00A82FE6" w:rsidP="00A82FE6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lastRenderedPageBreak/>
        <w:t>По области знания</w:t>
      </w:r>
      <w:r w:rsidRPr="000B35CC">
        <w:rPr>
          <w:rFonts w:ascii="Tahoma" w:hAnsi="Tahoma" w:cs="Tahoma"/>
        </w:rPr>
        <w:t xml:space="preserve"> (к какой области знания относится)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3021"/>
        <w:gridCol w:w="4328"/>
      </w:tblGrid>
      <w:tr w:rsidR="00A82FE6" w:rsidRPr="00BE23BE" w:rsidTr="00D9121F">
        <w:tc>
          <w:tcPr>
            <w:tcW w:w="2268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3240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4684" w:type="dxa"/>
          </w:tcPr>
          <w:p w:rsidR="00A82FE6" w:rsidRPr="00BE23BE" w:rsidRDefault="00A82FE6" w:rsidP="00D9121F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A82FE6" w:rsidRPr="00BE23BE" w:rsidTr="00D9121F"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Биологическая</w:t>
            </w:r>
          </w:p>
        </w:tc>
        <w:tc>
          <w:tcPr>
            <w:tcW w:w="324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биология.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Скелет человека, макет сердца.</w:t>
            </w:r>
          </w:p>
        </w:tc>
      </w:tr>
      <w:tr w:rsidR="00A82FE6" w:rsidRPr="00BE23BE" w:rsidTr="00D9121F"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Математическая</w:t>
            </w:r>
          </w:p>
        </w:tc>
        <w:tc>
          <w:tcPr>
            <w:tcW w:w="324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математика.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Теорема Пифагора, линейка.</w:t>
            </w:r>
          </w:p>
        </w:tc>
      </w:tr>
      <w:tr w:rsidR="00A82FE6" w:rsidRPr="00BE23BE" w:rsidTr="00D9121F">
        <w:trPr>
          <w:trHeight w:val="158"/>
        </w:trPr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Географическая</w:t>
            </w:r>
          </w:p>
        </w:tc>
        <w:tc>
          <w:tcPr>
            <w:tcW w:w="324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география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Глобус, атлас, компас</w:t>
            </w:r>
          </w:p>
        </w:tc>
      </w:tr>
      <w:tr w:rsidR="00A82FE6" w:rsidRPr="00BE23BE" w:rsidTr="00D9121F"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Химическая</w:t>
            </w:r>
          </w:p>
        </w:tc>
        <w:tc>
          <w:tcPr>
            <w:tcW w:w="324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химия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Колбы, микроскоп, химические кислоты, атомные решетки.</w:t>
            </w:r>
          </w:p>
        </w:tc>
      </w:tr>
      <w:tr w:rsidR="00A82FE6" w:rsidRPr="00BE23BE" w:rsidTr="00D9121F"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Астрономические</w:t>
            </w:r>
          </w:p>
        </w:tc>
        <w:tc>
          <w:tcPr>
            <w:tcW w:w="324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астрономия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Телескоп, схема звездного неба.</w:t>
            </w:r>
          </w:p>
        </w:tc>
      </w:tr>
      <w:tr w:rsidR="00A82FE6" w:rsidRPr="00BE23BE" w:rsidTr="00D9121F"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Социологическая</w:t>
            </w:r>
          </w:p>
        </w:tc>
        <w:tc>
          <w:tcPr>
            <w:tcW w:w="324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социология</w:t>
            </w:r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Естественный прирост населения, демограф</w:t>
            </w:r>
            <w:r w:rsidRPr="00BE23BE">
              <w:rPr>
                <w:sz w:val="22"/>
                <w:szCs w:val="22"/>
              </w:rPr>
              <w:t>и</w:t>
            </w:r>
            <w:r w:rsidRPr="00BE23BE">
              <w:rPr>
                <w:sz w:val="22"/>
                <w:szCs w:val="22"/>
              </w:rPr>
              <w:t>ческий отчет.</w:t>
            </w:r>
          </w:p>
        </w:tc>
      </w:tr>
      <w:tr w:rsidR="00A82FE6" w:rsidRPr="00BE23BE" w:rsidTr="00D9121F">
        <w:tc>
          <w:tcPr>
            <w:tcW w:w="2268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Изобразительное и</w:t>
            </w:r>
            <w:r w:rsidRPr="00BE23BE">
              <w:rPr>
                <w:sz w:val="22"/>
                <w:szCs w:val="22"/>
              </w:rPr>
              <w:t>с</w:t>
            </w:r>
            <w:r w:rsidRPr="00BE23BE">
              <w:rPr>
                <w:sz w:val="22"/>
                <w:szCs w:val="22"/>
              </w:rPr>
              <w:t>кусство</w:t>
            </w:r>
          </w:p>
        </w:tc>
        <w:tc>
          <w:tcPr>
            <w:tcW w:w="3240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 xml:space="preserve">Область знания – </w:t>
            </w:r>
            <w:proofErr w:type="gramStart"/>
            <w:r w:rsidRPr="00BE23BE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4684" w:type="dxa"/>
            <w:vAlign w:val="center"/>
          </w:tcPr>
          <w:p w:rsidR="00A82FE6" w:rsidRPr="00BE23BE" w:rsidRDefault="00A82FE6" w:rsidP="00D9121F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Рисунки, картины, шаржи.</w:t>
            </w:r>
          </w:p>
        </w:tc>
      </w:tr>
    </w:tbl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691"/>
    <w:multiLevelType w:val="hybridMultilevel"/>
    <w:tmpl w:val="6ACEC6FC"/>
    <w:lvl w:ilvl="0" w:tplc="BBBE15CE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FE6"/>
    <w:rsid w:val="00A82FE6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F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2020-10-27T14:40:00Z</dcterms:created>
  <dcterms:modified xsi:type="dcterms:W3CDTF">2020-10-27T14:40:00Z</dcterms:modified>
</cp:coreProperties>
</file>